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9A" w:rsidRDefault="0074295C">
      <w:pPr>
        <w:rPr>
          <w:b/>
        </w:rPr>
      </w:pPr>
      <w:r>
        <w:rPr>
          <w:b/>
          <w:u w:val="single"/>
        </w:rPr>
        <w:t xml:space="preserve">Examples - </w:t>
      </w:r>
      <w:r w:rsidR="00027A9A">
        <w:rPr>
          <w:b/>
          <w:u w:val="single"/>
        </w:rPr>
        <w:t xml:space="preserve">AMA Manual of Style: A Guide for Authors and Editors </w:t>
      </w:r>
      <w:r w:rsidR="00027A9A">
        <w:rPr>
          <w:b/>
        </w:rPr>
        <w:t>(10</w:t>
      </w:r>
      <w:r w:rsidR="00027A9A" w:rsidRPr="00027A9A">
        <w:rPr>
          <w:b/>
          <w:vertAlign w:val="superscript"/>
        </w:rPr>
        <w:t>th</w:t>
      </w:r>
      <w:r w:rsidR="00027A9A">
        <w:rPr>
          <w:b/>
        </w:rPr>
        <w:t xml:space="preserve"> edition)</w:t>
      </w:r>
    </w:p>
    <w:p w:rsidR="0074295C" w:rsidRDefault="0074295C">
      <w:pPr>
        <w:rPr>
          <w:b/>
        </w:rPr>
      </w:pPr>
    </w:p>
    <w:p w:rsidR="00027A9A" w:rsidRDefault="00027A9A">
      <w:r w:rsidRPr="004753C3">
        <w:t>References serve 3 primary purposes – documentation, acknowledgment, and directing or linking the reader to additional resources.</w:t>
      </w:r>
    </w:p>
    <w:p w:rsidR="004753C3" w:rsidRDefault="004753C3"/>
    <w:p w:rsidR="00027A9A" w:rsidRPr="0074295C" w:rsidRDefault="004753C3">
      <w:r>
        <w:t xml:space="preserve">References are numbered consecutively and are listed in the order in which they are cited in the text. The references cited in the text are numbered consecutively using a superscript numeral. </w:t>
      </w:r>
    </w:p>
    <w:p w:rsidR="00027A9A" w:rsidRDefault="00027A9A">
      <w:pPr>
        <w:rPr>
          <w:b/>
          <w:u w:val="single"/>
        </w:rPr>
      </w:pPr>
    </w:p>
    <w:p w:rsidR="00C82AFD" w:rsidRPr="009201B2" w:rsidRDefault="00A12A57">
      <w:pPr>
        <w:rPr>
          <w:b/>
          <w:i/>
        </w:rPr>
      </w:pPr>
      <w:r w:rsidRPr="009C7AAA">
        <w:rPr>
          <w:b/>
          <w:u w:val="single"/>
        </w:rPr>
        <w:t>J</w:t>
      </w:r>
      <w:r w:rsidR="00637777">
        <w:rPr>
          <w:b/>
          <w:u w:val="single"/>
        </w:rPr>
        <w:t>OURNALS</w:t>
      </w:r>
      <w:r w:rsidR="009C7AAA">
        <w:rPr>
          <w:b/>
        </w:rPr>
        <w:t xml:space="preserve"> – </w:t>
      </w:r>
      <w:r w:rsidR="009C7AAA" w:rsidRPr="004753C3">
        <w:rPr>
          <w:i/>
        </w:rPr>
        <w:t xml:space="preserve">Find the journal name abbreviations from </w:t>
      </w:r>
      <w:r w:rsidR="00BD2AA2">
        <w:rPr>
          <w:i/>
        </w:rPr>
        <w:t xml:space="preserve">the NCBI Journals page </w:t>
      </w:r>
      <w:hyperlink r:id="rId6" w:history="1">
        <w:r w:rsidR="00BD2AA2" w:rsidRPr="009201B2">
          <w:rPr>
            <w:rStyle w:val="Hyperlink"/>
            <w:b/>
            <w:i/>
            <w:color w:val="auto"/>
          </w:rPr>
          <w:t>http://www.ncbi.nlm.nih.gov/journals</w:t>
        </w:r>
      </w:hyperlink>
    </w:p>
    <w:p w:rsidR="00BD2AA2" w:rsidRDefault="00BD2AA2">
      <w:pPr>
        <w:rPr>
          <w:b/>
        </w:rPr>
      </w:pPr>
    </w:p>
    <w:p w:rsidR="00883BE2" w:rsidRDefault="00883BE2" w:rsidP="00883BE2">
      <w:pPr>
        <w:rPr>
          <w:b/>
        </w:rPr>
      </w:pPr>
      <w:r w:rsidRPr="00637777">
        <w:rPr>
          <w:b/>
        </w:rPr>
        <w:t xml:space="preserve">Authors(s). Article title. </w:t>
      </w:r>
      <w:r w:rsidRPr="00637777">
        <w:rPr>
          <w:b/>
          <w:i/>
        </w:rPr>
        <w:t>Journal Name</w:t>
      </w:r>
      <w:r w:rsidR="00637777">
        <w:rPr>
          <w:b/>
          <w:i/>
        </w:rPr>
        <w:t xml:space="preserve"> Abbreviation</w:t>
      </w:r>
      <w:r w:rsidRPr="00637777">
        <w:rPr>
          <w:b/>
        </w:rPr>
        <w:t>. Year;vol(issue no.):inclusive pages.</w:t>
      </w:r>
    </w:p>
    <w:p w:rsidR="00637777" w:rsidRDefault="00637777" w:rsidP="00883BE2">
      <w:pPr>
        <w:rPr>
          <w:b/>
        </w:rPr>
      </w:pPr>
    </w:p>
    <w:p w:rsidR="00637777" w:rsidRPr="00637777" w:rsidRDefault="00637777" w:rsidP="00883BE2">
      <w:pPr>
        <w:rPr>
          <w:b/>
          <w:u w:val="single"/>
        </w:rPr>
      </w:pPr>
      <w:r w:rsidRPr="00637777">
        <w:rPr>
          <w:b/>
          <w:u w:val="single"/>
        </w:rPr>
        <w:t>Print or PDF file from Regis Database</w:t>
      </w:r>
    </w:p>
    <w:p w:rsidR="00883BE2" w:rsidRDefault="00883BE2">
      <w:pPr>
        <w:rPr>
          <w:b/>
        </w:rPr>
      </w:pPr>
    </w:p>
    <w:p w:rsidR="00A12A57" w:rsidRPr="00637777" w:rsidRDefault="004753C3">
      <w:pPr>
        <w:rPr>
          <w:b/>
        </w:rPr>
      </w:pPr>
      <w:r w:rsidRPr="00637777">
        <w:rPr>
          <w:b/>
        </w:rPr>
        <w:t>One author</w:t>
      </w:r>
      <w:r w:rsidR="00BD2AA2" w:rsidRPr="00637777">
        <w:rPr>
          <w:b/>
        </w:rPr>
        <w:t>:</w:t>
      </w:r>
    </w:p>
    <w:p w:rsidR="004753C3" w:rsidRDefault="004753C3"/>
    <w:p w:rsidR="004753C3" w:rsidRDefault="004753C3">
      <w:r>
        <w:t xml:space="preserve">Ross, MD. Physical therapy and changes in disability for patients with low back pain. </w:t>
      </w:r>
      <w:r w:rsidR="00883BE2" w:rsidRPr="00883BE2">
        <w:rPr>
          <w:i/>
        </w:rPr>
        <w:t>Mil Med</w:t>
      </w:r>
      <w:r w:rsidR="00883BE2">
        <w:t>. 2002; 167(8);662-665.</w:t>
      </w:r>
    </w:p>
    <w:p w:rsidR="00BD2AA2" w:rsidRDefault="00BD2AA2"/>
    <w:p w:rsidR="00A12A57" w:rsidRPr="00637777" w:rsidRDefault="00CE0E23">
      <w:pPr>
        <w:rPr>
          <w:b/>
        </w:rPr>
      </w:pPr>
      <w:r w:rsidRPr="00637777">
        <w:rPr>
          <w:b/>
        </w:rPr>
        <w:t>Art</w:t>
      </w:r>
      <w:r w:rsidR="00637777" w:rsidRPr="00637777">
        <w:rPr>
          <w:b/>
        </w:rPr>
        <w:t>icle with less than six authors</w:t>
      </w:r>
      <w:r w:rsidRPr="00637777">
        <w:rPr>
          <w:b/>
        </w:rPr>
        <w:t>; article with subtitle</w:t>
      </w:r>
    </w:p>
    <w:p w:rsidR="00CE0E23" w:rsidRDefault="00CE0E23"/>
    <w:p w:rsidR="00CE0E23" w:rsidRDefault="00CE0E23">
      <w:pPr>
        <w:rPr>
          <w:rFonts w:ascii="Times New Roman" w:eastAsia="Times New Roman" w:hAnsi="Times New Roman" w:cs="Times New Roman"/>
          <w:sz w:val="24"/>
          <w:szCs w:val="24"/>
        </w:rPr>
      </w:pPr>
      <w:r>
        <w:rPr>
          <w:rFonts w:ascii="Times New Roman" w:eastAsia="Times New Roman" w:hAnsi="Times New Roman" w:cs="Times New Roman"/>
          <w:sz w:val="24"/>
          <w:szCs w:val="24"/>
        </w:rPr>
        <w:t>Fritz JM, Cleland JA, Speckman M, Brennan GP,</w:t>
      </w:r>
      <w:r w:rsidRPr="000246A7">
        <w:rPr>
          <w:rFonts w:ascii="Times New Roman" w:eastAsia="Times New Roman" w:hAnsi="Times New Roman" w:cs="Times New Roman"/>
          <w:sz w:val="24"/>
          <w:szCs w:val="24"/>
        </w:rPr>
        <w:t xml:space="preserve"> Hunter SJ</w:t>
      </w:r>
      <w:r>
        <w:rPr>
          <w:rFonts w:ascii="Times New Roman" w:eastAsia="Times New Roman" w:hAnsi="Times New Roman" w:cs="Times New Roman"/>
          <w:sz w:val="24"/>
          <w:szCs w:val="24"/>
        </w:rPr>
        <w:t xml:space="preserve">. </w:t>
      </w:r>
      <w:r w:rsidRPr="000246A7">
        <w:rPr>
          <w:rFonts w:ascii="Times New Roman" w:eastAsia="Times New Roman" w:hAnsi="Times New Roman" w:cs="Times New Roman"/>
          <w:sz w:val="24"/>
          <w:szCs w:val="24"/>
        </w:rPr>
        <w:t>Physical therapy for acute low back pain: associations with subsequent healthcare costs.</w:t>
      </w:r>
      <w:r w:rsidRPr="00CE0E23">
        <w:rPr>
          <w:rFonts w:ascii="Times New Roman" w:eastAsia="Times New Roman" w:hAnsi="Times New Roman" w:cs="Times New Roman"/>
          <w:sz w:val="24"/>
          <w:szCs w:val="24"/>
        </w:rPr>
        <w:t xml:space="preserve"> </w:t>
      </w:r>
      <w:r w:rsidRPr="00CE0E23">
        <w:rPr>
          <w:rFonts w:ascii="Times New Roman" w:eastAsia="Times New Roman" w:hAnsi="Times New Roman" w:cs="Times New Roman"/>
          <w:i/>
          <w:sz w:val="24"/>
          <w:szCs w:val="24"/>
        </w:rPr>
        <w:t>Spine</w:t>
      </w:r>
      <w:r>
        <w:rPr>
          <w:rFonts w:ascii="Times New Roman" w:eastAsia="Times New Roman" w:hAnsi="Times New Roman" w:cs="Times New Roman"/>
          <w:sz w:val="24"/>
          <w:szCs w:val="24"/>
        </w:rPr>
        <w:t>.</w:t>
      </w:r>
      <w:r w:rsidRPr="000246A7">
        <w:rPr>
          <w:rFonts w:ascii="Times New Roman" w:eastAsia="Times New Roman" w:hAnsi="Times New Roman" w:cs="Times New Roman"/>
          <w:sz w:val="24"/>
          <w:szCs w:val="24"/>
        </w:rPr>
        <w:t xml:space="preserve"> 2008</w:t>
      </w:r>
      <w:r w:rsidR="00637777">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r w:rsidR="00637777">
        <w:rPr>
          <w:rFonts w:ascii="Times New Roman" w:eastAsia="Times New Roman" w:hAnsi="Times New Roman" w:cs="Times New Roman"/>
          <w:sz w:val="24"/>
          <w:szCs w:val="24"/>
        </w:rPr>
        <w:t>(16):</w:t>
      </w:r>
      <w:r w:rsidRPr="000246A7">
        <w:rPr>
          <w:rFonts w:ascii="Times New Roman" w:eastAsia="Times New Roman" w:hAnsi="Times New Roman" w:cs="Times New Roman"/>
          <w:sz w:val="24"/>
          <w:szCs w:val="24"/>
        </w:rPr>
        <w:t>1800-</w:t>
      </w:r>
      <w:r>
        <w:rPr>
          <w:rFonts w:ascii="Times New Roman" w:eastAsia="Times New Roman" w:hAnsi="Times New Roman" w:cs="Times New Roman"/>
          <w:sz w:val="24"/>
          <w:szCs w:val="24"/>
        </w:rPr>
        <w:t>180</w:t>
      </w:r>
      <w:r w:rsidRPr="000246A7">
        <w:rPr>
          <w:rFonts w:ascii="Times New Roman" w:eastAsia="Times New Roman" w:hAnsi="Times New Roman" w:cs="Times New Roman"/>
          <w:sz w:val="24"/>
          <w:szCs w:val="24"/>
        </w:rPr>
        <w:t>5</w:t>
      </w:r>
      <w:r w:rsidR="00637777">
        <w:rPr>
          <w:rFonts w:ascii="Times New Roman" w:eastAsia="Times New Roman" w:hAnsi="Times New Roman" w:cs="Times New Roman"/>
          <w:sz w:val="24"/>
          <w:szCs w:val="24"/>
        </w:rPr>
        <w:t>.</w:t>
      </w:r>
    </w:p>
    <w:p w:rsidR="00637777" w:rsidRDefault="00637777">
      <w:pPr>
        <w:rPr>
          <w:rFonts w:ascii="Times New Roman" w:eastAsia="Times New Roman" w:hAnsi="Times New Roman" w:cs="Times New Roman"/>
          <w:sz w:val="24"/>
          <w:szCs w:val="24"/>
        </w:rPr>
      </w:pPr>
    </w:p>
    <w:p w:rsidR="00637777" w:rsidRPr="00637777" w:rsidRDefault="00637777">
      <w:pPr>
        <w:rPr>
          <w:u w:val="single"/>
        </w:rPr>
      </w:pPr>
    </w:p>
    <w:p w:rsidR="00A12A57" w:rsidRDefault="00A12A57">
      <w:pPr>
        <w:rPr>
          <w:b/>
          <w:u w:val="single"/>
        </w:rPr>
      </w:pPr>
      <w:r w:rsidRPr="00637777">
        <w:rPr>
          <w:b/>
          <w:u w:val="single"/>
        </w:rPr>
        <w:t>Online</w:t>
      </w:r>
      <w:r w:rsidR="00637777" w:rsidRPr="00637777">
        <w:rPr>
          <w:b/>
          <w:u w:val="single"/>
        </w:rPr>
        <w:t xml:space="preserve"> journal</w:t>
      </w:r>
      <w:r w:rsidRPr="00637777">
        <w:rPr>
          <w:b/>
          <w:u w:val="single"/>
        </w:rPr>
        <w:t>:</w:t>
      </w:r>
    </w:p>
    <w:p w:rsidR="00637777" w:rsidRPr="00637777" w:rsidRDefault="00637777">
      <w:pPr>
        <w:rPr>
          <w:b/>
          <w:u w:val="single"/>
        </w:rPr>
      </w:pPr>
    </w:p>
    <w:p w:rsidR="00A12A57" w:rsidRPr="00637777" w:rsidRDefault="00A12A57">
      <w:pPr>
        <w:rPr>
          <w:b/>
        </w:rPr>
      </w:pPr>
      <w:r w:rsidRPr="00637777">
        <w:rPr>
          <w:b/>
        </w:rPr>
        <w:t xml:space="preserve">Author(s). Article title. </w:t>
      </w:r>
      <w:r w:rsidRPr="00637777">
        <w:rPr>
          <w:b/>
          <w:i/>
        </w:rPr>
        <w:t>Journal Name</w:t>
      </w:r>
      <w:r w:rsidRPr="00637777">
        <w:rPr>
          <w:b/>
        </w:rPr>
        <w:t>. Year;vol(issue no.):inclusive pages. URL. Accessed [date].</w:t>
      </w:r>
    </w:p>
    <w:p w:rsidR="00637777" w:rsidRDefault="00637777"/>
    <w:p w:rsidR="00637777" w:rsidRDefault="00637777" w:rsidP="00637777">
      <w:pPr>
        <w:pStyle w:val="Default"/>
      </w:pPr>
    </w:p>
    <w:p w:rsidR="00637777" w:rsidRDefault="00637777" w:rsidP="00637777">
      <w:pPr>
        <w:pStyle w:val="Default"/>
        <w:rPr>
          <w:b/>
          <w:bCs/>
          <w:sz w:val="22"/>
          <w:szCs w:val="22"/>
        </w:rPr>
      </w:pPr>
      <w:r>
        <w:t xml:space="preserve"> </w:t>
      </w:r>
      <w:r>
        <w:rPr>
          <w:b/>
          <w:bCs/>
          <w:sz w:val="22"/>
          <w:szCs w:val="22"/>
        </w:rPr>
        <w:t xml:space="preserve">An Article with a DOI (with continuous pagination through a volume) </w:t>
      </w:r>
    </w:p>
    <w:p w:rsidR="00637777" w:rsidRDefault="00637777" w:rsidP="00637777">
      <w:pPr>
        <w:pStyle w:val="Default"/>
        <w:rPr>
          <w:sz w:val="22"/>
          <w:szCs w:val="22"/>
        </w:rPr>
      </w:pPr>
    </w:p>
    <w:p w:rsidR="00637777" w:rsidRDefault="00637777" w:rsidP="00637777">
      <w:r>
        <w:t xml:space="preserve">Lynch D, Ferraro M, Krol J, Trudell CM, Christos P, Volpe BT. Continuous passive motion improves shoulder joint integrity following stroke. </w:t>
      </w:r>
      <w:r>
        <w:rPr>
          <w:i/>
          <w:iCs/>
        </w:rPr>
        <w:t>Clin Rehabil</w:t>
      </w:r>
      <w:r>
        <w:t>. 2005;19:594-599. doi:10.1191 /0269215505cr901oa.</w:t>
      </w:r>
    </w:p>
    <w:p w:rsidR="00637777" w:rsidRDefault="00637777" w:rsidP="00637777">
      <w:pPr>
        <w:pStyle w:val="Default"/>
      </w:pPr>
    </w:p>
    <w:p w:rsidR="00637777" w:rsidRDefault="00637777" w:rsidP="00637777">
      <w:pPr>
        <w:pStyle w:val="Default"/>
        <w:rPr>
          <w:b/>
          <w:bCs/>
          <w:sz w:val="22"/>
          <w:szCs w:val="22"/>
        </w:rPr>
      </w:pPr>
      <w:r>
        <w:t xml:space="preserve"> </w:t>
      </w:r>
      <w:r>
        <w:rPr>
          <w:b/>
          <w:bCs/>
          <w:sz w:val="22"/>
          <w:szCs w:val="22"/>
        </w:rPr>
        <w:t xml:space="preserve">An Article with no DOI (with new pagination in each issue) </w:t>
      </w:r>
    </w:p>
    <w:p w:rsidR="00637777" w:rsidRDefault="00637777" w:rsidP="00637777">
      <w:pPr>
        <w:pStyle w:val="Default"/>
        <w:rPr>
          <w:sz w:val="22"/>
          <w:szCs w:val="22"/>
        </w:rPr>
      </w:pPr>
    </w:p>
    <w:p w:rsidR="00637777" w:rsidRDefault="00637777" w:rsidP="00637777">
      <w:r>
        <w:t xml:space="preserve">Pasero C, McCaffery M. No self-report means no pain-intensity rating: assessing pain in patients who cannot provide a report. </w:t>
      </w:r>
      <w:r>
        <w:rPr>
          <w:i/>
          <w:iCs/>
        </w:rPr>
        <w:t>Am J Nurs</w:t>
      </w:r>
      <w:r>
        <w:t>. October 2005;105:50-53. http://www.nursingcenter.com /pdf.asp?AID=604773. Accessed August 19, 2009.</w:t>
      </w:r>
    </w:p>
    <w:p w:rsidR="00CA014B" w:rsidRDefault="00CA014B" w:rsidP="00637777"/>
    <w:p w:rsidR="00CA014B" w:rsidRDefault="00CA014B" w:rsidP="00637777">
      <w:pPr>
        <w:rPr>
          <w:b/>
        </w:rPr>
      </w:pPr>
      <w:r w:rsidRPr="00CA014B">
        <w:rPr>
          <w:b/>
        </w:rPr>
        <w:t>Cochrane Systematic Review</w:t>
      </w:r>
    </w:p>
    <w:p w:rsidR="00CA014B" w:rsidRDefault="00CA014B" w:rsidP="00637777">
      <w:pPr>
        <w:rPr>
          <w:b/>
        </w:rPr>
      </w:pPr>
    </w:p>
    <w:p w:rsidR="00CA014B" w:rsidRPr="00CA014B" w:rsidRDefault="00CA014B" w:rsidP="00CA014B">
      <w:r w:rsidRPr="00CA014B">
        <w:t xml:space="preserve">Hayden J, van Tulder MW, Malmivaara A, Koes BW. Exercise therapy for treatment of non-specific low back pain. </w:t>
      </w:r>
      <w:r w:rsidRPr="00CA014B">
        <w:rPr>
          <w:i/>
          <w:iCs/>
        </w:rPr>
        <w:t>Cochrane Database of Syst Rev.</w:t>
      </w:r>
      <w:r w:rsidRPr="00CA014B">
        <w:t xml:space="preserve"> 2005;(3):CD000335. doi:10.1002/14651858. </w:t>
      </w:r>
    </w:p>
    <w:p w:rsidR="00A12A57" w:rsidRDefault="00A12A57"/>
    <w:p w:rsidR="00A12A57" w:rsidRPr="009C7AAA" w:rsidRDefault="00637777">
      <w:pPr>
        <w:rPr>
          <w:b/>
          <w:u w:val="single"/>
        </w:rPr>
      </w:pPr>
      <w:r>
        <w:rPr>
          <w:b/>
          <w:u w:val="single"/>
        </w:rPr>
        <w:t>BOOKS</w:t>
      </w:r>
      <w:r w:rsidR="00A12A57" w:rsidRPr="009C7AAA">
        <w:rPr>
          <w:b/>
          <w:u w:val="single"/>
        </w:rPr>
        <w:t>:</w:t>
      </w:r>
    </w:p>
    <w:p w:rsidR="00A12A57" w:rsidRDefault="00A12A57"/>
    <w:p w:rsidR="00A12A57" w:rsidRPr="0074295C" w:rsidRDefault="00A12A57">
      <w:pPr>
        <w:rPr>
          <w:b/>
        </w:rPr>
      </w:pPr>
      <w:r w:rsidRPr="0074295C">
        <w:rPr>
          <w:b/>
        </w:rPr>
        <w:lastRenderedPageBreak/>
        <w:t>Print</w:t>
      </w:r>
      <w:r w:rsidR="00082ECF">
        <w:rPr>
          <w:b/>
        </w:rPr>
        <w:t xml:space="preserve"> book</w:t>
      </w:r>
      <w:r w:rsidRPr="0074295C">
        <w:rPr>
          <w:b/>
        </w:rPr>
        <w:t>:</w:t>
      </w:r>
    </w:p>
    <w:p w:rsidR="00A12A57" w:rsidRDefault="00A12A57">
      <w:r>
        <w:t xml:space="preserve">Author(s). </w:t>
      </w:r>
      <w:r w:rsidRPr="00A12A57">
        <w:rPr>
          <w:i/>
        </w:rPr>
        <w:t>Book Title</w:t>
      </w:r>
      <w:r>
        <w:t>.  Edition number (if it is the second edition or above). City, State (or country) of publisher: Publisher’s name; copyright year.</w:t>
      </w:r>
    </w:p>
    <w:p w:rsidR="00BD2AA2" w:rsidRDefault="00BD2AA2"/>
    <w:p w:rsidR="00BD2AA2" w:rsidRPr="0074295C" w:rsidRDefault="00BD2AA2">
      <w:pPr>
        <w:rPr>
          <w:b/>
        </w:rPr>
      </w:pPr>
      <w:r w:rsidRPr="0074295C">
        <w:rPr>
          <w:b/>
        </w:rPr>
        <w:t>One author:</w:t>
      </w:r>
    </w:p>
    <w:p w:rsidR="00A12A57" w:rsidRDefault="00A12A57"/>
    <w:p w:rsidR="00BD2AA2" w:rsidRDefault="00BD2AA2">
      <w:r>
        <w:t xml:space="preserve">Prentice WE. </w:t>
      </w:r>
      <w:r w:rsidRPr="00BD2AA2">
        <w:rPr>
          <w:i/>
        </w:rPr>
        <w:t>Rehabilitation Techniques for Sports Medicine and Athletic Training</w:t>
      </w:r>
      <w:r>
        <w:t>. New York, NY: McGraw-Hill; 2011.</w:t>
      </w:r>
    </w:p>
    <w:p w:rsidR="00BD2AA2" w:rsidRPr="00BD2AA2" w:rsidRDefault="00BD2AA2"/>
    <w:p w:rsidR="00A12A57" w:rsidRPr="0074295C" w:rsidRDefault="00A12A57">
      <w:pPr>
        <w:rPr>
          <w:b/>
        </w:rPr>
      </w:pPr>
      <w:r w:rsidRPr="0074295C">
        <w:rPr>
          <w:b/>
        </w:rPr>
        <w:t>Online</w:t>
      </w:r>
      <w:r w:rsidR="00082ECF">
        <w:rPr>
          <w:b/>
        </w:rPr>
        <w:t xml:space="preserve"> book</w:t>
      </w:r>
      <w:r w:rsidRPr="0074295C">
        <w:rPr>
          <w:b/>
        </w:rPr>
        <w:t>:</w:t>
      </w:r>
    </w:p>
    <w:p w:rsidR="00A12A57" w:rsidRPr="00082ECF" w:rsidRDefault="00A12A57" w:rsidP="00A12A57">
      <w:pPr>
        <w:rPr>
          <w:b/>
        </w:rPr>
      </w:pPr>
      <w:r w:rsidRPr="00082ECF">
        <w:rPr>
          <w:b/>
        </w:rPr>
        <w:t xml:space="preserve">Author(s). </w:t>
      </w:r>
      <w:r w:rsidRPr="00082ECF">
        <w:rPr>
          <w:b/>
          <w:i/>
        </w:rPr>
        <w:t>Book Title</w:t>
      </w:r>
      <w:r w:rsidRPr="00082ECF">
        <w:rPr>
          <w:b/>
        </w:rPr>
        <w:t xml:space="preserve">.  Edition number (if it is the second edition or above). City, State (or country) of publisher: Publisher’s name; </w:t>
      </w:r>
      <w:r w:rsidR="0074295C" w:rsidRPr="00082ECF">
        <w:rPr>
          <w:b/>
        </w:rPr>
        <w:t>copyright year: Inclusive pages if not entire book. URL: [provide URL and verify that the link still works as close as possible to the time of publication]. Accessed [date].</w:t>
      </w:r>
    </w:p>
    <w:p w:rsidR="0074295C" w:rsidRDefault="0074295C" w:rsidP="0074295C">
      <w:pPr>
        <w:pStyle w:val="Default"/>
      </w:pPr>
    </w:p>
    <w:p w:rsidR="0074295C" w:rsidRDefault="0074295C" w:rsidP="0074295C">
      <w:r>
        <w:t xml:space="preserve">Spiegelhalter DJ, Abrams KR, Myles, JP. </w:t>
      </w:r>
      <w:r>
        <w:rPr>
          <w:i/>
          <w:iCs/>
        </w:rPr>
        <w:t>Bayesian Approaches to Clinical Trials and Health-care Evaluation</w:t>
      </w:r>
      <w:r>
        <w:t>. Chichester, England: John Wiley &amp; Sons; 2004. http://www.netlibrary.com. Accessed August 19, 2009.</w:t>
      </w:r>
    </w:p>
    <w:p w:rsidR="00A12A57" w:rsidRDefault="00A12A57" w:rsidP="00A12A57"/>
    <w:p w:rsidR="00A12A57" w:rsidRDefault="00A12A57" w:rsidP="00A12A57">
      <w:pPr>
        <w:rPr>
          <w:b/>
          <w:u w:val="single"/>
        </w:rPr>
      </w:pPr>
      <w:r w:rsidRPr="009C7AAA">
        <w:rPr>
          <w:b/>
          <w:u w:val="single"/>
        </w:rPr>
        <w:t>Web Site:</w:t>
      </w:r>
    </w:p>
    <w:p w:rsidR="0074295C" w:rsidRPr="009C7AAA" w:rsidRDefault="0074295C" w:rsidP="00A12A57">
      <w:pPr>
        <w:rPr>
          <w:b/>
          <w:u w:val="single"/>
        </w:rPr>
      </w:pPr>
    </w:p>
    <w:p w:rsidR="00A12A57" w:rsidRPr="0074295C" w:rsidRDefault="00A12A57" w:rsidP="00A12A57">
      <w:pPr>
        <w:rPr>
          <w:b/>
        </w:rPr>
      </w:pPr>
      <w:r w:rsidRPr="0074295C">
        <w:rPr>
          <w:b/>
        </w:rPr>
        <w:t>Author (or, if no author is available, the name of the organization responsible for the site). Title (or, if no title is available, the name of the organization responsible for the site.) Name of the Web site. URL. Accessed [date].</w:t>
      </w:r>
    </w:p>
    <w:p w:rsidR="0074295C" w:rsidRPr="0074295C" w:rsidRDefault="0074295C" w:rsidP="00A12A57"/>
    <w:p w:rsidR="0074295C" w:rsidRPr="0074295C" w:rsidRDefault="0074295C" w:rsidP="0074295C">
      <w:r w:rsidRPr="0074295C">
        <w:t>FDA/CEDR resources page. Food and Drug Administration Web site. http://www.fda.gov/cder/approval/index.htm. Accessed April 7, 2007.</w:t>
      </w:r>
    </w:p>
    <w:p w:rsidR="0074295C" w:rsidRDefault="0074295C" w:rsidP="0074295C">
      <w:pPr>
        <w:pStyle w:val="Default"/>
      </w:pPr>
    </w:p>
    <w:p w:rsidR="0074295C" w:rsidRPr="0074295C" w:rsidRDefault="0074295C" w:rsidP="0074295C">
      <w:pPr>
        <w:pStyle w:val="Default"/>
        <w:rPr>
          <w:rFonts w:asciiTheme="minorHAnsi" w:hAnsiTheme="minorHAnsi" w:cstheme="minorHAnsi"/>
          <w:sz w:val="22"/>
          <w:szCs w:val="22"/>
        </w:rPr>
      </w:pPr>
      <w:r>
        <w:t xml:space="preserve"> </w:t>
      </w:r>
      <w:r w:rsidRPr="0074295C">
        <w:rPr>
          <w:rFonts w:asciiTheme="minorHAnsi" w:hAnsiTheme="minorHAnsi" w:cstheme="minorHAnsi"/>
          <w:sz w:val="22"/>
          <w:szCs w:val="22"/>
        </w:rPr>
        <w:t xml:space="preserve">American Physical Therapy Association. Code of ethics. http://www.apta.org/AM/Template.cfm?Section=Ethics_and_Legal_Issues1&amp;TEMPLATE=/CM /ContentDisplay.cfm&amp;CONTENTID=21760. Accessed August 19, 2009. </w:t>
      </w:r>
    </w:p>
    <w:p w:rsidR="0074295C" w:rsidRPr="0074295C" w:rsidRDefault="0074295C" w:rsidP="0074295C">
      <w:pPr>
        <w:pStyle w:val="Default"/>
        <w:rPr>
          <w:rFonts w:asciiTheme="minorHAnsi" w:hAnsiTheme="minorHAnsi" w:cstheme="minorHAnsi"/>
          <w:sz w:val="22"/>
          <w:szCs w:val="22"/>
        </w:rPr>
      </w:pPr>
    </w:p>
    <w:p w:rsidR="0074295C" w:rsidRPr="0074295C" w:rsidRDefault="0074295C" w:rsidP="0074295C">
      <w:pPr>
        <w:rPr>
          <w:rFonts w:cstheme="minorHAnsi"/>
        </w:rPr>
      </w:pPr>
      <w:r w:rsidRPr="0074295C">
        <w:rPr>
          <w:rFonts w:cstheme="minorHAnsi"/>
        </w:rPr>
        <w:t>Centers for Disease Control and Prevention. Calcium and bone health. http://www.cdc.gov/nutrition/everyone/basics/vitamins/calcium.html. Updated December 3, 2008. Accessed August 19, 2009.</w:t>
      </w:r>
    </w:p>
    <w:p w:rsidR="00A12A57" w:rsidRDefault="00A12A57" w:rsidP="00A12A57">
      <w:pPr>
        <w:rPr>
          <w:rFonts w:cstheme="minorHAnsi"/>
        </w:rPr>
      </w:pPr>
    </w:p>
    <w:p w:rsidR="009201B2" w:rsidRDefault="009201B2" w:rsidP="00A12A57">
      <w:pPr>
        <w:rPr>
          <w:rFonts w:cstheme="minorHAnsi"/>
          <w:b/>
        </w:rPr>
      </w:pPr>
    </w:p>
    <w:p w:rsidR="009201B2" w:rsidRDefault="009201B2" w:rsidP="00A12A57">
      <w:pPr>
        <w:rPr>
          <w:rFonts w:cstheme="minorHAnsi"/>
          <w:b/>
        </w:rPr>
      </w:pPr>
    </w:p>
    <w:p w:rsidR="009201B2" w:rsidRDefault="009201B2" w:rsidP="00A12A57">
      <w:pPr>
        <w:rPr>
          <w:rFonts w:cstheme="minorHAnsi"/>
          <w:b/>
        </w:rPr>
      </w:pPr>
    </w:p>
    <w:p w:rsidR="009201B2" w:rsidRDefault="009201B2" w:rsidP="00A12A57">
      <w:pPr>
        <w:rPr>
          <w:rFonts w:cstheme="minorHAnsi"/>
          <w:b/>
        </w:rPr>
      </w:pPr>
    </w:p>
    <w:p w:rsidR="009201B2" w:rsidRDefault="009201B2" w:rsidP="00A12A57">
      <w:pPr>
        <w:rPr>
          <w:rFonts w:cstheme="minorHAnsi"/>
        </w:rPr>
      </w:pPr>
      <w:r w:rsidRPr="009201B2">
        <w:rPr>
          <w:rFonts w:cstheme="minorHAnsi"/>
          <w:b/>
        </w:rPr>
        <w:t>REGIS ONLINE AMA GUIDE</w:t>
      </w:r>
      <w:r>
        <w:rPr>
          <w:rFonts w:cstheme="minorHAnsi"/>
        </w:rPr>
        <w:t xml:space="preserve">: </w:t>
      </w:r>
      <w:hyperlink r:id="rId7" w:history="1">
        <w:r w:rsidRPr="009201B2">
          <w:rPr>
            <w:rStyle w:val="Hyperlink"/>
            <w:rFonts w:cstheme="minorHAnsi"/>
            <w:b/>
            <w:color w:val="auto"/>
          </w:rPr>
          <w:t>http://libguides.regis.edu/pt</w:t>
        </w:r>
      </w:hyperlink>
    </w:p>
    <w:p w:rsidR="009201B2" w:rsidRDefault="009201B2" w:rsidP="00A12A57">
      <w:pPr>
        <w:rPr>
          <w:rFonts w:cstheme="minorHAnsi"/>
        </w:rPr>
      </w:pPr>
      <w:r>
        <w:rPr>
          <w:rFonts w:cstheme="minorHAnsi"/>
        </w:rPr>
        <w:t>- click “AMA Citation Style” tab for examples and paper layout</w:t>
      </w:r>
    </w:p>
    <w:p w:rsidR="00F274D1" w:rsidRDefault="00F274D1" w:rsidP="00A12A57">
      <w:pPr>
        <w:rPr>
          <w:rFonts w:cstheme="minorHAnsi"/>
        </w:rPr>
      </w:pPr>
    </w:p>
    <w:p w:rsidR="00F274D1" w:rsidRPr="0074295C" w:rsidRDefault="00F274D1" w:rsidP="00A12A57">
      <w:pPr>
        <w:rPr>
          <w:rFonts w:cstheme="minorHAnsi"/>
        </w:rPr>
      </w:pPr>
      <w:r>
        <w:rPr>
          <w:rFonts w:cstheme="minorHAnsi"/>
        </w:rPr>
        <w:t>FYI:  The Cochrane Library is on the “Evidence-Based Practice” page of the PT LibGuide.</w:t>
      </w:r>
    </w:p>
    <w:p w:rsidR="00A12A57" w:rsidRPr="0074295C" w:rsidRDefault="00A12A57">
      <w:pPr>
        <w:rPr>
          <w:rFonts w:cstheme="minorHAnsi"/>
        </w:rPr>
      </w:pPr>
    </w:p>
    <w:sectPr w:rsidR="00A12A57" w:rsidRPr="0074295C" w:rsidSect="00C82AF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98F" w:rsidRDefault="00E5398F" w:rsidP="009201B2">
      <w:r>
        <w:separator/>
      </w:r>
    </w:p>
  </w:endnote>
  <w:endnote w:type="continuationSeparator" w:id="0">
    <w:p w:rsidR="00E5398F" w:rsidRDefault="00E5398F" w:rsidP="00920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B2" w:rsidRPr="009201B2" w:rsidRDefault="009201B2">
    <w:pPr>
      <w:pStyle w:val="Footer"/>
      <w:rPr>
        <w:i/>
        <w:sz w:val="20"/>
        <w:szCs w:val="20"/>
      </w:rPr>
    </w:pPr>
    <w:r w:rsidRPr="009201B2">
      <w:rPr>
        <w:i/>
        <w:sz w:val="20"/>
        <w:szCs w:val="20"/>
      </w:rPr>
      <w:t>JLT 9-13-11</w:t>
    </w:r>
  </w:p>
  <w:p w:rsidR="009201B2" w:rsidRDefault="00920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98F" w:rsidRDefault="00E5398F" w:rsidP="009201B2">
      <w:r>
        <w:separator/>
      </w:r>
    </w:p>
  </w:footnote>
  <w:footnote w:type="continuationSeparator" w:id="0">
    <w:p w:rsidR="00E5398F" w:rsidRDefault="00E5398F" w:rsidP="00920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12A57"/>
    <w:rsid w:val="00027A9A"/>
    <w:rsid w:val="00082ECF"/>
    <w:rsid w:val="001F1552"/>
    <w:rsid w:val="00220D8E"/>
    <w:rsid w:val="00301651"/>
    <w:rsid w:val="00340608"/>
    <w:rsid w:val="00381EB8"/>
    <w:rsid w:val="003E3C4C"/>
    <w:rsid w:val="004753C3"/>
    <w:rsid w:val="00542D64"/>
    <w:rsid w:val="005A7F69"/>
    <w:rsid w:val="00637777"/>
    <w:rsid w:val="0074295C"/>
    <w:rsid w:val="00883BE2"/>
    <w:rsid w:val="009201B2"/>
    <w:rsid w:val="009755B3"/>
    <w:rsid w:val="009C7AAA"/>
    <w:rsid w:val="009F7466"/>
    <w:rsid w:val="00A12A57"/>
    <w:rsid w:val="00BC21CF"/>
    <w:rsid w:val="00BD2AA2"/>
    <w:rsid w:val="00C82AFD"/>
    <w:rsid w:val="00CA014B"/>
    <w:rsid w:val="00CE0E23"/>
    <w:rsid w:val="00D53BE9"/>
    <w:rsid w:val="00DA3DA2"/>
    <w:rsid w:val="00E5398F"/>
    <w:rsid w:val="00EF1AE2"/>
    <w:rsid w:val="00F27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AA2"/>
    <w:rPr>
      <w:color w:val="0000FF" w:themeColor="hyperlink"/>
      <w:u w:val="single"/>
    </w:rPr>
  </w:style>
  <w:style w:type="paragraph" w:customStyle="1" w:styleId="Default">
    <w:name w:val="Default"/>
    <w:rsid w:val="0063777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201B2"/>
    <w:rPr>
      <w:rFonts w:ascii="Tahoma" w:hAnsi="Tahoma" w:cs="Tahoma"/>
      <w:sz w:val="16"/>
      <w:szCs w:val="16"/>
    </w:rPr>
  </w:style>
  <w:style w:type="character" w:customStyle="1" w:styleId="BalloonTextChar">
    <w:name w:val="Balloon Text Char"/>
    <w:basedOn w:val="DefaultParagraphFont"/>
    <w:link w:val="BalloonText"/>
    <w:uiPriority w:val="99"/>
    <w:semiHidden/>
    <w:rsid w:val="009201B2"/>
    <w:rPr>
      <w:rFonts w:ascii="Tahoma" w:hAnsi="Tahoma" w:cs="Tahoma"/>
      <w:sz w:val="16"/>
      <w:szCs w:val="16"/>
    </w:rPr>
  </w:style>
  <w:style w:type="paragraph" w:styleId="Header">
    <w:name w:val="header"/>
    <w:basedOn w:val="Normal"/>
    <w:link w:val="HeaderChar"/>
    <w:uiPriority w:val="99"/>
    <w:semiHidden/>
    <w:unhideWhenUsed/>
    <w:rsid w:val="009201B2"/>
    <w:pPr>
      <w:tabs>
        <w:tab w:val="center" w:pos="4680"/>
        <w:tab w:val="right" w:pos="9360"/>
      </w:tabs>
    </w:pPr>
  </w:style>
  <w:style w:type="character" w:customStyle="1" w:styleId="HeaderChar">
    <w:name w:val="Header Char"/>
    <w:basedOn w:val="DefaultParagraphFont"/>
    <w:link w:val="Header"/>
    <w:uiPriority w:val="99"/>
    <w:semiHidden/>
    <w:rsid w:val="009201B2"/>
  </w:style>
  <w:style w:type="paragraph" w:styleId="Footer">
    <w:name w:val="footer"/>
    <w:basedOn w:val="Normal"/>
    <w:link w:val="FooterChar"/>
    <w:uiPriority w:val="99"/>
    <w:unhideWhenUsed/>
    <w:rsid w:val="009201B2"/>
    <w:pPr>
      <w:tabs>
        <w:tab w:val="center" w:pos="4680"/>
        <w:tab w:val="right" w:pos="9360"/>
      </w:tabs>
    </w:pPr>
  </w:style>
  <w:style w:type="character" w:customStyle="1" w:styleId="FooterChar">
    <w:name w:val="Footer Char"/>
    <w:basedOn w:val="DefaultParagraphFont"/>
    <w:link w:val="Footer"/>
    <w:uiPriority w:val="99"/>
    <w:rsid w:val="009201B2"/>
  </w:style>
</w:styles>
</file>

<file path=word/webSettings.xml><?xml version="1.0" encoding="utf-8"?>
<w:webSettings xmlns:r="http://schemas.openxmlformats.org/officeDocument/2006/relationships" xmlns:w="http://schemas.openxmlformats.org/wordprocessingml/2006/main">
  <w:divs>
    <w:div w:id="1067918681">
      <w:bodyDiv w:val="1"/>
      <w:marLeft w:val="0"/>
      <w:marRight w:val="0"/>
      <w:marTop w:val="0"/>
      <w:marBottom w:val="0"/>
      <w:divBdr>
        <w:top w:val="none" w:sz="0" w:space="0" w:color="auto"/>
        <w:left w:val="none" w:sz="0" w:space="0" w:color="auto"/>
        <w:bottom w:val="none" w:sz="0" w:space="0" w:color="auto"/>
        <w:right w:val="none" w:sz="0" w:space="0" w:color="auto"/>
      </w:divBdr>
    </w:div>
    <w:div w:id="15056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ibguides.regis.edu/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journa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Regis University</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 L.</dc:creator>
  <cp:lastModifiedBy>admin</cp:lastModifiedBy>
  <cp:revision>4</cp:revision>
  <cp:lastPrinted>2011-09-13T21:20:00Z</cp:lastPrinted>
  <dcterms:created xsi:type="dcterms:W3CDTF">2011-09-13T21:07:00Z</dcterms:created>
  <dcterms:modified xsi:type="dcterms:W3CDTF">2011-09-13T22:55:00Z</dcterms:modified>
</cp:coreProperties>
</file>